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Stellenausschreibungen an der Universität Salzburg</w:t>
      </w:r>
    </w:p>
    <w:p w:rsidR="00AB5D7C" w:rsidRDefault="00AB5D7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D691F" w:rsidRDefault="001D691F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Paris </w:t>
      </w:r>
      <w:proofErr w:type="spellStart"/>
      <w:r>
        <w:rPr>
          <w:rFonts w:ascii="Arial" w:hAnsi="Arial" w:cs="Arial"/>
          <w:color w:val="000000"/>
        </w:rPr>
        <w:t>Lodron</w:t>
      </w:r>
      <w:proofErr w:type="spellEnd"/>
      <w:r>
        <w:rPr>
          <w:rFonts w:ascii="Arial" w:hAnsi="Arial" w:cs="Arial"/>
          <w:color w:val="000000"/>
        </w:rPr>
        <w:t>-Universität Salzburg strebt eine Erhöhung des Frauenanteils beim wissenschaftlichen</w:t>
      </w:r>
      <w:r w:rsidR="00AB5D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und beim allgemeinen Universitätspersonal insbesondere in Leitungsfunktionen an und fordert</w:t>
      </w:r>
      <w:r w:rsidR="00AB5D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daher qualifizierte Frauen ausdrücklich zur Bewerbung auf. Bei gleicher Qualifikation werden</w:t>
      </w:r>
      <w:r w:rsidR="00AB5D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Frauen vorrangig aufgenommen.</w:t>
      </w: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Personen mit Behinderungen oder chronischen Erkrankungen, die die geforderten Qualifikationskriterien</w:t>
      </w:r>
      <w:r w:rsidR="00AB5D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erfüllen, werden ausdrücklich zur Bewerbung aufgefordert. Informationen erhalten Sie bei</w:t>
      </w:r>
      <w:r w:rsidR="00AB5D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Mag. Christine Steger, Beauftragte für </w:t>
      </w:r>
      <w:proofErr w:type="spellStart"/>
      <w:r>
        <w:rPr>
          <w:rFonts w:ascii="Arial" w:hAnsi="Arial" w:cs="Arial"/>
          <w:color w:val="000000"/>
        </w:rPr>
        <w:t>behinderte</w:t>
      </w:r>
      <w:proofErr w:type="spellEnd"/>
      <w:r>
        <w:rPr>
          <w:rFonts w:ascii="Arial" w:hAnsi="Arial" w:cs="Arial"/>
          <w:color w:val="000000"/>
        </w:rPr>
        <w:t xml:space="preserve"> und chronisch kranke Universitätsangehörige,</w:t>
      </w:r>
      <w:r w:rsidR="00AB5D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unter der Telefonnummer 8044-2465 sowie unter </w:t>
      </w:r>
      <w:r>
        <w:rPr>
          <w:rFonts w:ascii="Arial" w:hAnsi="Arial" w:cs="Arial"/>
          <w:color w:val="0000FF"/>
        </w:rPr>
        <w:t>christine.steger@sbg.ac.at</w:t>
      </w:r>
      <w:r>
        <w:rPr>
          <w:rFonts w:ascii="Arial" w:hAnsi="Arial" w:cs="Arial"/>
          <w:color w:val="000000"/>
        </w:rPr>
        <w:t>.</w:t>
      </w: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Leider können die Reise- und Aufenthaltskosten, die aus Anlass des Aufnahmeverfahrens entstehen,</w:t>
      </w:r>
      <w:r w:rsidR="00AB5D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nicht vergütet werden.</w:t>
      </w:r>
      <w:r w:rsidR="00AB5D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Die Aufnahmen erfolgen nach den Bestimmungen des Universitätsgesetzes 2002 (UG) und des</w:t>
      </w:r>
      <w:r w:rsidR="00AB5D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Angestelltengesetzes.</w:t>
      </w: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Ihre schriftliche Bewerbung </w:t>
      </w:r>
      <w:r>
        <w:rPr>
          <w:rFonts w:ascii="Arial" w:hAnsi="Arial" w:cs="Arial"/>
          <w:b/>
          <w:bCs/>
          <w:color w:val="FF0000"/>
        </w:rPr>
        <w:t xml:space="preserve">unter Angabe der Geschäftszahl der Stellenausschreibung </w:t>
      </w:r>
      <w:r>
        <w:rPr>
          <w:rFonts w:ascii="Arial" w:hAnsi="Arial" w:cs="Arial"/>
          <w:color w:val="000000"/>
        </w:rPr>
        <w:t>richten</w:t>
      </w:r>
      <w:r w:rsidR="00AB5D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Sie mit den üblichen Unterlagen, Lebenslauf und Foto an den Rektor, Univ.-Prof. Dr. Heinrich</w:t>
      </w:r>
      <w:r w:rsidR="00AB5D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Schmidinger, und übersenden diese an die Serviceeinrichtung Personal, Kapitelgasse 4, 5020</w:t>
      </w:r>
      <w:r w:rsidR="00AB5D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Salzburg.</w:t>
      </w: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D691F" w:rsidRDefault="001D691F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wissenschaftliche MitarbeiterInnenstellen</w:t>
      </w:r>
    </w:p>
    <w:p w:rsidR="001D691F" w:rsidRDefault="001D691F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GZ A 0021/1-2012</w:t>
      </w: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 </w:t>
      </w:r>
      <w:r>
        <w:rPr>
          <w:rFonts w:ascii="Arial" w:hAnsi="Arial" w:cs="Arial"/>
          <w:b/>
          <w:bCs/>
          <w:color w:val="000000"/>
        </w:rPr>
        <w:t xml:space="preserve">Fachbereich Computerwissenschaften </w:t>
      </w:r>
      <w:r>
        <w:rPr>
          <w:rFonts w:ascii="Arial" w:hAnsi="Arial" w:cs="Arial"/>
          <w:color w:val="000000"/>
        </w:rPr>
        <w:t xml:space="preserve">gelangt die Stelle eines/r wissenschaftlichen Mitarbeiters/in im Forschungs- und Lehrbetrieb gemäß UG und Angestelltengesetz mit </w:t>
      </w:r>
      <w:r>
        <w:rPr>
          <w:rFonts w:ascii="Arial" w:hAnsi="Arial" w:cs="Arial"/>
          <w:b/>
          <w:bCs/>
          <w:color w:val="000000"/>
        </w:rPr>
        <w:t xml:space="preserve">einem/r Assistenzprofessor/in </w:t>
      </w:r>
      <w:r>
        <w:rPr>
          <w:rFonts w:ascii="Arial" w:hAnsi="Arial" w:cs="Arial"/>
          <w:color w:val="000000"/>
        </w:rPr>
        <w:t>mit Qualifizierungsvereinbarung (gemäß § 27 Kollektivvertrag der Universitäten)</w:t>
      </w:r>
      <w:r w:rsidR="001D69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zur Besetzung.</w:t>
      </w:r>
    </w:p>
    <w:p w:rsidR="001D691F" w:rsidRDefault="001D691F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Gehaltsschema: Gehaltsgruppe A2 gem. § 49 (2) KV. Sollte die Qualifizierungsvereinbarung nicht</w:t>
      </w:r>
      <w:r w:rsidR="001D69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bereits zu Dienstbeginn abgeschlossen werden, erfolgt bis zum Abschluss dieser Vereinbarung die</w:t>
      </w:r>
      <w:r w:rsidR="001D69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Einstufung in die Gehaltsgruppe B1 gem. § 49 (3) </w:t>
      </w:r>
      <w:proofErr w:type="spellStart"/>
      <w:r>
        <w:rPr>
          <w:rFonts w:ascii="Arial" w:hAnsi="Arial" w:cs="Arial"/>
          <w:color w:val="000000"/>
        </w:rPr>
        <w:t>lit</w:t>
      </w:r>
      <w:proofErr w:type="spellEnd"/>
      <w:r>
        <w:rPr>
          <w:rFonts w:ascii="Arial" w:hAnsi="Arial" w:cs="Arial"/>
          <w:color w:val="000000"/>
        </w:rPr>
        <w:t>. b KV.</w:t>
      </w:r>
    </w:p>
    <w:p w:rsidR="001D691F" w:rsidRDefault="001D691F" w:rsidP="002203FC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</w:rPr>
      </w:pP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Vorgesehener Dienstantritt: voraussichtlich 1. März 2012</w:t>
      </w: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Beschäftigungsdauer: unbefristet</w:t>
      </w: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Beschäftigungsausmaß in Wochenstunden: 40</w:t>
      </w: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Arbeitszeit: nach Vereinbarung</w:t>
      </w: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Aufgabenbereiche: eigene wissenschaftliche Forschung und Lehre, wissenschaftliche Unterstützung</w:t>
      </w:r>
      <w:r w:rsidR="001D69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 Forschungs- und Lehrbetrieb sowie Mitwirkung an Verwaltungsaufgaben im</w:t>
      </w:r>
      <w:r w:rsidR="001D69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Bereich Softwaretechnik mit Schwerpunkt "Embedded Software", Echtzeit-</w:t>
      </w:r>
      <w:r w:rsidR="001D691F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rogrammierung</w:t>
      </w:r>
      <w:r w:rsidR="001D691F">
        <w:rPr>
          <w:rFonts w:ascii="Arial" w:hAnsi="Arial" w:cs="Arial"/>
          <w:color w:val="000000"/>
        </w:rPr>
        <w:t>.</w:t>
      </w: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Facheinschlägige Habilitation innerhalb eines arbeitsvertraglich festgelegten Zeitraums</w:t>
      </w: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oder in besonders begründeten Ausnahmefällen andere festgelegte Qualifizierungsziele.</w:t>
      </w: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Anstellungsvoraussetzung: abgeschlossenes </w:t>
      </w:r>
      <w:proofErr w:type="spellStart"/>
      <w:r>
        <w:rPr>
          <w:rFonts w:ascii="Arial" w:hAnsi="Arial" w:cs="Arial"/>
          <w:color w:val="000000"/>
        </w:rPr>
        <w:t>Doktoratsstudium</w:t>
      </w:r>
      <w:proofErr w:type="spellEnd"/>
      <w:r>
        <w:rPr>
          <w:rFonts w:ascii="Arial" w:hAnsi="Arial" w:cs="Arial"/>
          <w:color w:val="000000"/>
        </w:rPr>
        <w:t xml:space="preserve"> der Informatik</w:t>
      </w: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Gewünschte persönliche Eigenschaften: Team- und Kooperationsfähigkeit, Belastbarkeit</w:t>
      </w: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 positive Einstellung, Flexibilität</w:t>
      </w:r>
      <w:r w:rsidR="001D691F">
        <w:rPr>
          <w:rFonts w:ascii="Arial" w:hAnsi="Arial" w:cs="Arial"/>
          <w:color w:val="000000"/>
        </w:rPr>
        <w:t>.</w:t>
      </w:r>
    </w:p>
    <w:p w:rsidR="001D691F" w:rsidRDefault="001D691F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Telefonische Auskünfte werden gerne unter Tel. Nr. +43/662/8044-6404 gegeben.</w:t>
      </w:r>
    </w:p>
    <w:p w:rsidR="002203FC" w:rsidRDefault="002203FC" w:rsidP="0022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Bewerbungsfrist bis 22. Februar 2012 (Poststempel)</w:t>
      </w:r>
    </w:p>
    <w:sectPr w:rsidR="002203FC" w:rsidSect="00CD39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3FC"/>
    <w:rsid w:val="001D691F"/>
    <w:rsid w:val="001F76E1"/>
    <w:rsid w:val="002203FC"/>
    <w:rsid w:val="00235E94"/>
    <w:rsid w:val="00AB5D7C"/>
    <w:rsid w:val="00CD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39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schoendorfer</dc:creator>
  <cp:lastModifiedBy>schoendorfer</cp:lastModifiedBy>
  <cp:revision>3</cp:revision>
  <dcterms:created xsi:type="dcterms:W3CDTF">2012-02-02T08:12:00Z</dcterms:created>
  <dcterms:modified xsi:type="dcterms:W3CDTF">2012-02-02T08:26:00Z</dcterms:modified>
</cp:coreProperties>
</file>